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B3516" w14:textId="01808597" w:rsidR="00305590" w:rsidRPr="009D61E6" w:rsidRDefault="001F121B" w:rsidP="009D61E6">
      <w:pPr>
        <w:pStyle w:val="Heading1"/>
      </w:pPr>
      <w:r>
        <w:t>Sustained</w:t>
      </w:r>
      <w:bookmarkStart w:id="0" w:name="_GoBack"/>
      <w:bookmarkEnd w:id="0"/>
      <w:r w:rsidR="00595357">
        <w:t xml:space="preserve"> Impact Checkpoint</w:t>
      </w:r>
      <w:r w:rsidR="007A353E">
        <w:t xml:space="preserve"> – Fast Track</w:t>
      </w:r>
    </w:p>
    <w:p w14:paraId="795DB8A6" w14:textId="77777777" w:rsidR="003E16F9" w:rsidRPr="009D61E6" w:rsidRDefault="003E16F9" w:rsidP="003E16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7375"/>
      </w:tblGrid>
      <w:tr w:rsidR="00A84DE7" w:rsidRPr="009D61E6" w14:paraId="795E06EB" w14:textId="77777777" w:rsidTr="00A2432D">
        <w:tc>
          <w:tcPr>
            <w:tcW w:w="3415" w:type="dxa"/>
            <w:shd w:val="clear" w:color="auto" w:fill="F2F2F2" w:themeFill="background1" w:themeFillShade="F2"/>
          </w:tcPr>
          <w:p w14:paraId="75FCCB97" w14:textId="77777777" w:rsidR="00A84DE7" w:rsidRPr="009D61E6" w:rsidRDefault="00A84DE7" w:rsidP="00A2432D">
            <w:r w:rsidRPr="009D61E6">
              <w:t>ABCDS Oversight Governance Principle</w:t>
            </w:r>
          </w:p>
        </w:tc>
        <w:tc>
          <w:tcPr>
            <w:tcW w:w="7375" w:type="dxa"/>
            <w:shd w:val="clear" w:color="auto" w:fill="F2F2F2" w:themeFill="background1" w:themeFillShade="F2"/>
          </w:tcPr>
          <w:p w14:paraId="7E1B5377" w14:textId="77777777" w:rsidR="00A84DE7" w:rsidRPr="009D61E6" w:rsidRDefault="00A84DE7" w:rsidP="00A2432D">
            <w:r w:rsidRPr="009D61E6">
              <w:t>Potential Supportive Evidence</w:t>
            </w:r>
          </w:p>
        </w:tc>
      </w:tr>
      <w:tr w:rsidR="00A84DE7" w:rsidRPr="009D61E6" w14:paraId="1B260EFD" w14:textId="77777777" w:rsidTr="00A2432D">
        <w:tc>
          <w:tcPr>
            <w:tcW w:w="3415" w:type="dxa"/>
          </w:tcPr>
          <w:p w14:paraId="273C6DF8" w14:textId="77777777" w:rsidR="00A84DE7" w:rsidRPr="009D61E6" w:rsidRDefault="00A84DE7" w:rsidP="00A2432D">
            <w:r w:rsidRPr="009D61E6">
              <w:t>General/Summary</w:t>
            </w:r>
          </w:p>
        </w:tc>
        <w:tc>
          <w:tcPr>
            <w:tcW w:w="7375" w:type="dxa"/>
          </w:tcPr>
          <w:p w14:paraId="54537BAA" w14:textId="77777777" w:rsidR="00A84DE7" w:rsidRPr="009D61E6" w:rsidRDefault="00A84DE7" w:rsidP="00A2432D">
            <w:r w:rsidRPr="009D61E6">
              <w:t>Recommendation and rationale to proceed with development or deployment:</w:t>
            </w:r>
          </w:p>
          <w:p w14:paraId="21BC07EB" w14:textId="77777777" w:rsidR="00A84DE7" w:rsidRPr="009D61E6" w:rsidRDefault="00A84DE7" w:rsidP="00A2432D">
            <w:pPr>
              <w:pStyle w:val="ListParagraph"/>
              <w:numPr>
                <w:ilvl w:val="0"/>
                <w:numId w:val="2"/>
              </w:numPr>
            </w:pPr>
            <w:r w:rsidRPr="009D61E6">
              <w:t>Brief executive summary of conclusions regarding clinical value &amp; safety, usability, fairness, and regulatory standing</w:t>
            </w:r>
          </w:p>
          <w:p w14:paraId="45889012" w14:textId="77777777" w:rsidR="00A84DE7" w:rsidRPr="009D61E6" w:rsidRDefault="00A84DE7" w:rsidP="00A2432D">
            <w:pPr>
              <w:pStyle w:val="ListParagraph"/>
              <w:numPr>
                <w:ilvl w:val="0"/>
                <w:numId w:val="1"/>
              </w:numPr>
            </w:pPr>
            <w:r w:rsidRPr="009D61E6">
              <w:t>Overall risk/benefit assessment, including potential impact of false positives, false negatives, hallucinations, or other unexpected output</w:t>
            </w:r>
          </w:p>
          <w:p w14:paraId="230BEA3E" w14:textId="77777777" w:rsidR="00A84DE7" w:rsidRPr="009D61E6" w:rsidRDefault="00A84DE7" w:rsidP="00A2432D">
            <w:pPr>
              <w:pStyle w:val="ListParagraph"/>
            </w:pPr>
          </w:p>
        </w:tc>
      </w:tr>
      <w:tr w:rsidR="006E1C00" w:rsidRPr="009D61E6" w14:paraId="34A32445" w14:textId="77777777" w:rsidTr="002B0225">
        <w:trPr>
          <w:trHeight w:val="473"/>
        </w:trPr>
        <w:tc>
          <w:tcPr>
            <w:tcW w:w="3415" w:type="dxa"/>
          </w:tcPr>
          <w:p w14:paraId="1E19B7CF" w14:textId="77777777" w:rsidR="006E1C00" w:rsidRPr="009D61E6" w:rsidRDefault="006E1C00" w:rsidP="00A2432D">
            <w:r w:rsidRPr="009D61E6">
              <w:t>Clinical Value &amp; Safety,</w:t>
            </w:r>
          </w:p>
          <w:p w14:paraId="2189E428" w14:textId="77777777" w:rsidR="006E1C00" w:rsidRPr="009D61E6" w:rsidRDefault="006E1C00"/>
        </w:tc>
        <w:tc>
          <w:tcPr>
            <w:tcW w:w="7375" w:type="dxa"/>
            <w:vMerge w:val="restart"/>
          </w:tcPr>
          <w:p w14:paraId="779B53B0" w14:textId="77777777" w:rsidR="006E1C00" w:rsidRPr="009D61E6" w:rsidRDefault="006E1C00" w:rsidP="00D476AF">
            <w:pPr>
              <w:pStyle w:val="ListParagraph"/>
              <w:numPr>
                <w:ilvl w:val="0"/>
                <w:numId w:val="2"/>
              </w:numPr>
            </w:pPr>
            <w:r w:rsidRPr="009D61E6">
              <w:t>Brief summary of methods and results from clinical validation of the tool on a small, representative cohort of patients (e.g. chart review)</w:t>
            </w:r>
          </w:p>
          <w:p w14:paraId="561B5915" w14:textId="765A8FB0" w:rsidR="006E1C00" w:rsidRPr="009D61E6" w:rsidRDefault="006E1C00" w:rsidP="00613D3C">
            <w:pPr>
              <w:pStyle w:val="ListParagraph"/>
              <w:numPr>
                <w:ilvl w:val="0"/>
                <w:numId w:val="2"/>
              </w:numPr>
            </w:pPr>
            <w:r w:rsidRPr="009D61E6">
              <w:t>Current monitoring report highlighting main findings on prospective model performance, clinical impact, and adoption</w:t>
            </w:r>
          </w:p>
          <w:p w14:paraId="5EAFA0A5" w14:textId="32C3951A" w:rsidR="006E1C00" w:rsidRPr="009D61E6" w:rsidRDefault="006E1C00" w:rsidP="00D476AF">
            <w:pPr>
              <w:pStyle w:val="ListParagraph"/>
              <w:numPr>
                <w:ilvl w:val="0"/>
                <w:numId w:val="2"/>
              </w:numPr>
            </w:pPr>
            <w:r w:rsidRPr="009D61E6">
              <w:t>Updated monitoring plan (if needed)</w:t>
            </w:r>
          </w:p>
          <w:p w14:paraId="71AA7DA5" w14:textId="70AAACAF" w:rsidR="006E1C00" w:rsidRPr="009D61E6" w:rsidRDefault="006E1C00" w:rsidP="00D476AF">
            <w:pPr>
              <w:pStyle w:val="ListParagraph"/>
            </w:pPr>
          </w:p>
        </w:tc>
      </w:tr>
      <w:tr w:rsidR="006E1C00" w:rsidRPr="009D61E6" w14:paraId="3033A4B4" w14:textId="77777777" w:rsidTr="00A2432D">
        <w:trPr>
          <w:trHeight w:val="473"/>
        </w:trPr>
        <w:tc>
          <w:tcPr>
            <w:tcW w:w="3415" w:type="dxa"/>
          </w:tcPr>
          <w:p w14:paraId="077F3FCA" w14:textId="77777777" w:rsidR="006E1C00" w:rsidRPr="009D61E6" w:rsidRDefault="006E1C00" w:rsidP="002B0225">
            <w:r w:rsidRPr="009D61E6">
              <w:t>Fairness &amp; Equity</w:t>
            </w:r>
          </w:p>
          <w:p w14:paraId="26383794" w14:textId="77777777" w:rsidR="006E1C00" w:rsidRPr="009D61E6" w:rsidRDefault="006E1C00" w:rsidP="00A2432D"/>
        </w:tc>
        <w:tc>
          <w:tcPr>
            <w:tcW w:w="7375" w:type="dxa"/>
            <w:vMerge/>
          </w:tcPr>
          <w:p w14:paraId="55B8DE43" w14:textId="77777777" w:rsidR="006E1C00" w:rsidRPr="009D61E6" w:rsidRDefault="006E1C00" w:rsidP="00D476AF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6E1C00" w:rsidRPr="009D61E6" w14:paraId="0DA7C2CE" w14:textId="77777777" w:rsidTr="00A2432D">
        <w:tc>
          <w:tcPr>
            <w:tcW w:w="3415" w:type="dxa"/>
          </w:tcPr>
          <w:p w14:paraId="71B33252" w14:textId="77777777" w:rsidR="006E1C00" w:rsidRPr="009D61E6" w:rsidRDefault="006E1C00" w:rsidP="00A2432D">
            <w:r w:rsidRPr="009D61E6">
              <w:t>Usability, Reliability &amp; Adoption</w:t>
            </w:r>
          </w:p>
        </w:tc>
        <w:tc>
          <w:tcPr>
            <w:tcW w:w="7375" w:type="dxa"/>
            <w:vMerge/>
          </w:tcPr>
          <w:p w14:paraId="6A099BB8" w14:textId="1AC750AE" w:rsidR="006E1C00" w:rsidRPr="009D61E6" w:rsidRDefault="006E1C00" w:rsidP="00613D3C">
            <w:pPr>
              <w:pStyle w:val="ListParagraph"/>
            </w:pPr>
          </w:p>
        </w:tc>
      </w:tr>
      <w:tr w:rsidR="006E1C00" w:rsidRPr="009D61E6" w14:paraId="0D171292" w14:textId="77777777" w:rsidTr="00A2432D">
        <w:tc>
          <w:tcPr>
            <w:tcW w:w="3415" w:type="dxa"/>
          </w:tcPr>
          <w:p w14:paraId="77E90DF5" w14:textId="77777777" w:rsidR="006E1C00" w:rsidRPr="009D61E6" w:rsidRDefault="006E1C00" w:rsidP="00A2432D">
            <w:r w:rsidRPr="009D61E6">
              <w:t>Regulatory Compliance</w:t>
            </w:r>
          </w:p>
        </w:tc>
        <w:tc>
          <w:tcPr>
            <w:tcW w:w="7375" w:type="dxa"/>
            <w:vMerge/>
          </w:tcPr>
          <w:p w14:paraId="747A262A" w14:textId="77777777" w:rsidR="006E1C00" w:rsidRPr="009D61E6" w:rsidRDefault="006E1C00" w:rsidP="00A2432D">
            <w:pPr>
              <w:rPr>
                <w:i/>
              </w:rPr>
            </w:pPr>
          </w:p>
        </w:tc>
      </w:tr>
      <w:tr w:rsidR="00A84DE7" w14:paraId="54C06F28" w14:textId="77777777" w:rsidTr="00A2432D">
        <w:tc>
          <w:tcPr>
            <w:tcW w:w="3415" w:type="dxa"/>
          </w:tcPr>
          <w:p w14:paraId="49302183" w14:textId="77777777" w:rsidR="00A84DE7" w:rsidRPr="009D61E6" w:rsidRDefault="00A84DE7" w:rsidP="00A2432D">
            <w:r w:rsidRPr="009D61E6">
              <w:t>Transparency</w:t>
            </w:r>
          </w:p>
        </w:tc>
        <w:tc>
          <w:tcPr>
            <w:tcW w:w="7375" w:type="dxa"/>
          </w:tcPr>
          <w:p w14:paraId="54E179EB" w14:textId="77777777" w:rsidR="00D476AF" w:rsidRPr="009D61E6" w:rsidRDefault="00D476AF" w:rsidP="00D476AF">
            <w:pPr>
              <w:pStyle w:val="ListParagraph"/>
              <w:numPr>
                <w:ilvl w:val="0"/>
                <w:numId w:val="9"/>
              </w:numPr>
            </w:pPr>
            <w:r w:rsidRPr="009D61E6">
              <w:t>Completed or updated ABCDS registration form</w:t>
            </w:r>
          </w:p>
          <w:p w14:paraId="02765FE3" w14:textId="77777777" w:rsidR="00D476AF" w:rsidRPr="009D61E6" w:rsidRDefault="00D476AF" w:rsidP="00D476AF">
            <w:r w:rsidRPr="009D61E6">
              <w:t>If applicable:</w:t>
            </w:r>
          </w:p>
          <w:p w14:paraId="3BD7D03F" w14:textId="77777777" w:rsidR="006E6099" w:rsidRPr="009D61E6" w:rsidRDefault="006E6099" w:rsidP="006E6099">
            <w:pPr>
              <w:pStyle w:val="ListParagraph"/>
              <w:numPr>
                <w:ilvl w:val="0"/>
                <w:numId w:val="9"/>
              </w:numPr>
            </w:pPr>
            <w:r w:rsidRPr="009D61E6">
              <w:t>Documentation of any changes potentially affecting the regulatory pathway, e.g. model inputs, interface, recommended threshold(s), actions/decisions the tool is intended to support, etc.</w:t>
            </w:r>
          </w:p>
          <w:p w14:paraId="30234951" w14:textId="77777777" w:rsidR="00A84DE7" w:rsidRDefault="00A84DE7" w:rsidP="00D04E6F"/>
        </w:tc>
      </w:tr>
    </w:tbl>
    <w:p w14:paraId="3E294932" w14:textId="77777777" w:rsidR="00BB5DD9" w:rsidRPr="00305590" w:rsidRDefault="00BB5DD9" w:rsidP="00305590"/>
    <w:sectPr w:rsidR="00BB5DD9" w:rsidRPr="00305590" w:rsidSect="007356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C10F9" w14:textId="77777777" w:rsidR="00622F91" w:rsidRDefault="00622F91" w:rsidP="002F17BF">
      <w:pPr>
        <w:spacing w:after="0" w:line="240" w:lineRule="auto"/>
      </w:pPr>
      <w:r>
        <w:separator/>
      </w:r>
    </w:p>
  </w:endnote>
  <w:endnote w:type="continuationSeparator" w:id="0">
    <w:p w14:paraId="6442F17F" w14:textId="77777777" w:rsidR="00622F91" w:rsidRDefault="00622F91" w:rsidP="002F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765AD" w14:textId="77777777" w:rsidR="00402198" w:rsidRDefault="004021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2C5B2" w14:textId="77777777" w:rsidR="00402198" w:rsidRDefault="004021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BB8FC" w14:textId="77777777" w:rsidR="00402198" w:rsidRDefault="004021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C0536" w14:textId="77777777" w:rsidR="00622F91" w:rsidRDefault="00622F91" w:rsidP="002F17BF">
      <w:pPr>
        <w:spacing w:after="0" w:line="240" w:lineRule="auto"/>
      </w:pPr>
      <w:r>
        <w:separator/>
      </w:r>
    </w:p>
  </w:footnote>
  <w:footnote w:type="continuationSeparator" w:id="0">
    <w:p w14:paraId="1D6C7AEB" w14:textId="77777777" w:rsidR="00622F91" w:rsidRDefault="00622F91" w:rsidP="002F1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5F0EC" w14:textId="77777777" w:rsidR="00402198" w:rsidRDefault="004021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CE7E1" w14:textId="1C0FB65E" w:rsidR="00402198" w:rsidRDefault="00402198" w:rsidP="00402198">
    <w:pPr>
      <w:pStyle w:val="Header"/>
      <w:jc w:val="right"/>
    </w:pPr>
    <w:r>
      <w:t>DRAFT v1.2 May,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04AC7" w14:textId="77777777" w:rsidR="00402198" w:rsidRDefault="004021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6A17"/>
    <w:multiLevelType w:val="hybridMultilevel"/>
    <w:tmpl w:val="823827D2"/>
    <w:lvl w:ilvl="0" w:tplc="B90C88D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9184D"/>
    <w:multiLevelType w:val="hybridMultilevel"/>
    <w:tmpl w:val="CF56CF5E"/>
    <w:lvl w:ilvl="0" w:tplc="BEC66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D80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0CB8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66C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AC1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183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A29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A86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4EC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0E72AA"/>
    <w:multiLevelType w:val="hybridMultilevel"/>
    <w:tmpl w:val="895ABE70"/>
    <w:lvl w:ilvl="0" w:tplc="3E0E1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2226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B43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E08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E0D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DC8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389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50B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48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D3468A"/>
    <w:multiLevelType w:val="hybridMultilevel"/>
    <w:tmpl w:val="D3C0E7AC"/>
    <w:lvl w:ilvl="0" w:tplc="4386D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286F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5098C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20A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7EF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8E8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209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88F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BA4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0B6E00"/>
    <w:multiLevelType w:val="hybridMultilevel"/>
    <w:tmpl w:val="0862F11E"/>
    <w:lvl w:ilvl="0" w:tplc="B90C88D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C60712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607A1"/>
    <w:multiLevelType w:val="hybridMultilevel"/>
    <w:tmpl w:val="CAFE1354"/>
    <w:lvl w:ilvl="0" w:tplc="B90C88D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73EE5"/>
    <w:multiLevelType w:val="hybridMultilevel"/>
    <w:tmpl w:val="2D6ABE98"/>
    <w:lvl w:ilvl="0" w:tplc="4D540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C41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6C8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88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082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F64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DC7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E06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4B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B0F5CAC"/>
    <w:multiLevelType w:val="hybridMultilevel"/>
    <w:tmpl w:val="F21C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D5B8B"/>
    <w:multiLevelType w:val="hybridMultilevel"/>
    <w:tmpl w:val="604E0304"/>
    <w:lvl w:ilvl="0" w:tplc="303E3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5AC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CC85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C3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72C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3E1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561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26B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BAA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90437AA"/>
    <w:multiLevelType w:val="hybridMultilevel"/>
    <w:tmpl w:val="5AAE4400"/>
    <w:lvl w:ilvl="0" w:tplc="B90C88D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D251B"/>
    <w:multiLevelType w:val="hybridMultilevel"/>
    <w:tmpl w:val="6F4C358E"/>
    <w:lvl w:ilvl="0" w:tplc="B90C88D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43A0B"/>
    <w:multiLevelType w:val="hybridMultilevel"/>
    <w:tmpl w:val="F5CAF170"/>
    <w:lvl w:ilvl="0" w:tplc="19FE8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2EE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16A4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844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02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EC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688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948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FE0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9586D12"/>
    <w:multiLevelType w:val="hybridMultilevel"/>
    <w:tmpl w:val="4BF69DD4"/>
    <w:lvl w:ilvl="0" w:tplc="B90C88D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E4478"/>
    <w:multiLevelType w:val="hybridMultilevel"/>
    <w:tmpl w:val="C63ECF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E37C9"/>
    <w:multiLevelType w:val="hybridMultilevel"/>
    <w:tmpl w:val="CA12994C"/>
    <w:lvl w:ilvl="0" w:tplc="B90C88D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14"/>
  </w:num>
  <w:num w:numId="9">
    <w:abstractNumId w:val="10"/>
  </w:num>
  <w:num w:numId="10">
    <w:abstractNumId w:val="6"/>
  </w:num>
  <w:num w:numId="11">
    <w:abstractNumId w:val="2"/>
  </w:num>
  <w:num w:numId="12">
    <w:abstractNumId w:val="9"/>
  </w:num>
  <w:num w:numId="13">
    <w:abstractNumId w:val="11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04"/>
    <w:rsid w:val="0007004C"/>
    <w:rsid w:val="000A61AD"/>
    <w:rsid w:val="000C2131"/>
    <w:rsid w:val="00146CF7"/>
    <w:rsid w:val="0019386B"/>
    <w:rsid w:val="001A18CF"/>
    <w:rsid w:val="001A34BC"/>
    <w:rsid w:val="001C2221"/>
    <w:rsid w:val="001F121B"/>
    <w:rsid w:val="00244C44"/>
    <w:rsid w:val="00274CFF"/>
    <w:rsid w:val="002B0225"/>
    <w:rsid w:val="002F17BF"/>
    <w:rsid w:val="00305590"/>
    <w:rsid w:val="003451EC"/>
    <w:rsid w:val="00397F17"/>
    <w:rsid w:val="003B1B27"/>
    <w:rsid w:val="003D6617"/>
    <w:rsid w:val="003E16F9"/>
    <w:rsid w:val="003E6E22"/>
    <w:rsid w:val="00402198"/>
    <w:rsid w:val="004268D1"/>
    <w:rsid w:val="004366D7"/>
    <w:rsid w:val="004B421B"/>
    <w:rsid w:val="00503478"/>
    <w:rsid w:val="00515C73"/>
    <w:rsid w:val="005168A1"/>
    <w:rsid w:val="00595357"/>
    <w:rsid w:val="005A10D2"/>
    <w:rsid w:val="0061199F"/>
    <w:rsid w:val="00613D3C"/>
    <w:rsid w:val="00622F91"/>
    <w:rsid w:val="00636E09"/>
    <w:rsid w:val="006D3133"/>
    <w:rsid w:val="006E1C00"/>
    <w:rsid w:val="006E6099"/>
    <w:rsid w:val="006E663F"/>
    <w:rsid w:val="00711585"/>
    <w:rsid w:val="007356D2"/>
    <w:rsid w:val="007A353E"/>
    <w:rsid w:val="007C3B23"/>
    <w:rsid w:val="007E4918"/>
    <w:rsid w:val="008E6404"/>
    <w:rsid w:val="00906218"/>
    <w:rsid w:val="0094547B"/>
    <w:rsid w:val="009C706A"/>
    <w:rsid w:val="009D61E6"/>
    <w:rsid w:val="009D6EBC"/>
    <w:rsid w:val="009D7D47"/>
    <w:rsid w:val="009F5D58"/>
    <w:rsid w:val="00A444B8"/>
    <w:rsid w:val="00A50267"/>
    <w:rsid w:val="00A84DE7"/>
    <w:rsid w:val="00AB50FB"/>
    <w:rsid w:val="00B40883"/>
    <w:rsid w:val="00B766EA"/>
    <w:rsid w:val="00B9316B"/>
    <w:rsid w:val="00BB5DD9"/>
    <w:rsid w:val="00BF61DE"/>
    <w:rsid w:val="00C00972"/>
    <w:rsid w:val="00C0712B"/>
    <w:rsid w:val="00C13EC0"/>
    <w:rsid w:val="00C339F5"/>
    <w:rsid w:val="00C62BF2"/>
    <w:rsid w:val="00CA1671"/>
    <w:rsid w:val="00CE6E19"/>
    <w:rsid w:val="00CF7AFA"/>
    <w:rsid w:val="00D04E6F"/>
    <w:rsid w:val="00D065EE"/>
    <w:rsid w:val="00D06E2A"/>
    <w:rsid w:val="00D215A8"/>
    <w:rsid w:val="00D243E0"/>
    <w:rsid w:val="00D468D2"/>
    <w:rsid w:val="00D476AF"/>
    <w:rsid w:val="00D51EB5"/>
    <w:rsid w:val="00D700D9"/>
    <w:rsid w:val="00E52E20"/>
    <w:rsid w:val="00EB6641"/>
    <w:rsid w:val="00EF1611"/>
    <w:rsid w:val="00F250CB"/>
    <w:rsid w:val="00F3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69AA8"/>
  <w15:chartTrackingRefBased/>
  <w15:docId w15:val="{D55F36E3-E273-4345-A4B6-29273FE7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09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09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6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1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7BF"/>
  </w:style>
  <w:style w:type="paragraph" w:styleId="Footer">
    <w:name w:val="footer"/>
    <w:basedOn w:val="Normal"/>
    <w:link w:val="FooterChar"/>
    <w:uiPriority w:val="99"/>
    <w:unhideWhenUsed/>
    <w:rsid w:val="002F1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7BF"/>
  </w:style>
  <w:style w:type="character" w:customStyle="1" w:styleId="Heading1Char">
    <w:name w:val="Heading 1 Char"/>
    <w:basedOn w:val="DefaultParagraphFont"/>
    <w:link w:val="Heading1"/>
    <w:uiPriority w:val="9"/>
    <w:rsid w:val="00C00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09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D7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7D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7D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D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D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F7AFA"/>
    <w:pPr>
      <w:ind w:left="720"/>
      <w:contextualSpacing/>
    </w:pPr>
  </w:style>
  <w:style w:type="paragraph" w:styleId="Revision">
    <w:name w:val="Revision"/>
    <w:hidden/>
    <w:uiPriority w:val="99"/>
    <w:semiHidden/>
    <w:rsid w:val="00E52E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7416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702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29628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1947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6453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907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2884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0840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0576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3411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1705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5255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1146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222DA-C6A9-42A3-B0CB-14537222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FT0 Checkpoint Review</vt:lpstr>
      <vt:lpstr>FT1 Checkpoint Review</vt:lpstr>
      <vt:lpstr>FTm Checkpoint Review</vt:lpstr>
    </vt:vector>
  </TitlesOfParts>
  <Company>Duke Health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Bessias</dc:creator>
  <cp:keywords/>
  <dc:description/>
  <cp:lastModifiedBy>Sophia Bessias</cp:lastModifiedBy>
  <cp:revision>8</cp:revision>
  <dcterms:created xsi:type="dcterms:W3CDTF">2024-07-31T19:13:00Z</dcterms:created>
  <dcterms:modified xsi:type="dcterms:W3CDTF">2024-11-15T14:01:00Z</dcterms:modified>
</cp:coreProperties>
</file>